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CA" w:rsidRDefault="00454960" w:rsidP="000A22FA">
      <w:pPr>
        <w:jc w:val="both"/>
        <w:rPr>
          <w:rFonts w:ascii="Times New Roman" w:hAnsi="Times New Roman" w:cs="Times New Roman"/>
          <w:b/>
          <w:sz w:val="28"/>
          <w:szCs w:val="28"/>
        </w:rPr>
      </w:pPr>
      <w:r w:rsidRPr="000A22FA">
        <w:rPr>
          <w:rFonts w:ascii="Times New Roman" w:hAnsi="Times New Roman" w:cs="Times New Roman"/>
          <w:b/>
          <w:sz w:val="28"/>
          <w:szCs w:val="28"/>
        </w:rPr>
        <w:t>Esercizio di ricerca della fede</w:t>
      </w:r>
    </w:p>
    <w:p w:rsidR="00955278" w:rsidRPr="000A22FA" w:rsidRDefault="00955278" w:rsidP="000A22FA">
      <w:pPr>
        <w:jc w:val="both"/>
        <w:rPr>
          <w:rFonts w:ascii="Times New Roman" w:hAnsi="Times New Roman" w:cs="Times New Roman"/>
          <w:b/>
          <w:sz w:val="28"/>
          <w:szCs w:val="28"/>
        </w:rPr>
      </w:pPr>
      <w:r>
        <w:rPr>
          <w:rFonts w:ascii="Times New Roman" w:hAnsi="Times New Roman" w:cs="Times New Roman"/>
          <w:b/>
          <w:sz w:val="28"/>
          <w:szCs w:val="28"/>
        </w:rPr>
        <w:t>Mercoledì 15 ottobre 2014</w:t>
      </w:r>
    </w:p>
    <w:p w:rsidR="000A22FA" w:rsidRDefault="000A22FA" w:rsidP="000A22FA">
      <w:pPr>
        <w:jc w:val="both"/>
        <w:rPr>
          <w:rFonts w:ascii="Times New Roman" w:hAnsi="Times New Roman" w:cs="Times New Roman"/>
          <w:i/>
          <w:sz w:val="28"/>
          <w:szCs w:val="28"/>
        </w:rPr>
      </w:pP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“Ma fin quando esiste un credente, bisogna ch’egli per essere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divenuto tale,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sia stato e, come credente, sia contemporaneo della sua presenza</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come i primi contemporanei;</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questa contemporaneità è la condizione della fede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o più esattamente è la definizione della fede.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Signore Gesù Cristo, fa che a questo modo</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possiamo diventare tuoi contemporanei</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così da vederti nella tua vera figura e nell’ambiente dove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realmente camminavi sulla terra</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e non nella forma di un ricordo, vuoto e insignificante,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frutto di un’esaltazione spensierata o sommersa nelle chiacchiere</w:t>
      </w:r>
    </w:p>
    <w:p w:rsidR="00454960" w:rsidRPr="00955B68" w:rsidRDefault="00454960" w:rsidP="000A22FA">
      <w:pPr>
        <w:jc w:val="both"/>
        <w:rPr>
          <w:rFonts w:ascii="Times New Roman" w:hAnsi="Times New Roman" w:cs="Times New Roman"/>
          <w:i/>
          <w:sz w:val="28"/>
          <w:szCs w:val="28"/>
        </w:rPr>
      </w:pPr>
      <w:r w:rsidRPr="00955B68">
        <w:rPr>
          <w:rFonts w:ascii="Times New Roman" w:hAnsi="Times New Roman" w:cs="Times New Roman"/>
          <w:i/>
          <w:sz w:val="28"/>
          <w:szCs w:val="28"/>
        </w:rPr>
        <w:t>della storia</w:t>
      </w:r>
      <w:r w:rsidR="00955B68" w:rsidRPr="00955B68">
        <w:rPr>
          <w:rFonts w:ascii="Times New Roman" w:hAnsi="Times New Roman" w:cs="Times New Roman"/>
          <w:i/>
          <w:sz w:val="28"/>
          <w:szCs w:val="28"/>
        </w:rPr>
        <w:t>;</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poiché questo non è l’aspetto dell’abbassamento in cui ti vede il</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credente,</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 xml:space="preserve">né </w:t>
      </w:r>
      <w:r>
        <w:rPr>
          <w:rFonts w:ascii="Times New Roman" w:hAnsi="Times New Roman" w:cs="Times New Roman"/>
          <w:i/>
          <w:sz w:val="28"/>
          <w:szCs w:val="28"/>
        </w:rPr>
        <w:t>è possibile che sia quello</w:t>
      </w:r>
      <w:r w:rsidRPr="00955B68">
        <w:rPr>
          <w:rFonts w:ascii="Times New Roman" w:hAnsi="Times New Roman" w:cs="Times New Roman"/>
          <w:i/>
          <w:sz w:val="28"/>
          <w:szCs w:val="28"/>
        </w:rPr>
        <w:t xml:space="preserve"> della glor</w:t>
      </w:r>
      <w:r>
        <w:rPr>
          <w:rFonts w:ascii="Times New Roman" w:hAnsi="Times New Roman" w:cs="Times New Roman"/>
          <w:i/>
          <w:sz w:val="28"/>
          <w:szCs w:val="28"/>
        </w:rPr>
        <w:t>i</w:t>
      </w:r>
      <w:r w:rsidRPr="00955B68">
        <w:rPr>
          <w:rFonts w:ascii="Times New Roman" w:hAnsi="Times New Roman" w:cs="Times New Roman"/>
          <w:i/>
          <w:sz w:val="28"/>
          <w:szCs w:val="28"/>
        </w:rPr>
        <w:t>a in</w:t>
      </w:r>
      <w:r w:rsidR="00951B56">
        <w:rPr>
          <w:rFonts w:ascii="Times New Roman" w:hAnsi="Times New Roman" w:cs="Times New Roman"/>
          <w:i/>
          <w:sz w:val="28"/>
          <w:szCs w:val="28"/>
        </w:rPr>
        <w:t xml:space="preserve"> cui</w:t>
      </w:r>
      <w:r w:rsidRPr="00955B68">
        <w:rPr>
          <w:rFonts w:ascii="Times New Roman" w:hAnsi="Times New Roman" w:cs="Times New Roman"/>
          <w:i/>
          <w:sz w:val="28"/>
          <w:szCs w:val="28"/>
        </w:rPr>
        <w:t xml:space="preserve"> nessuno ancora ti</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ha visto.</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Che possiamo vederti come sei e come fosti</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E come sarai fino al tuo ritorno nella gloria,</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il segno dello scandalo e l’oggetto della fede,</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l’uomo umile e tuttavia salvatore, venuto sulla terra per amore,</w:t>
      </w:r>
    </w:p>
    <w:p w:rsidR="00955B68" w:rsidRPr="00955B68" w:rsidRDefault="00955B68" w:rsidP="000A22FA">
      <w:pPr>
        <w:jc w:val="both"/>
        <w:rPr>
          <w:rFonts w:ascii="Times New Roman" w:hAnsi="Times New Roman" w:cs="Times New Roman"/>
          <w:i/>
          <w:sz w:val="28"/>
          <w:szCs w:val="28"/>
        </w:rPr>
      </w:pPr>
      <w:r w:rsidRPr="00955B68">
        <w:rPr>
          <w:rFonts w:ascii="Times New Roman" w:hAnsi="Times New Roman" w:cs="Times New Roman"/>
          <w:i/>
          <w:sz w:val="28"/>
          <w:szCs w:val="28"/>
        </w:rPr>
        <w:t>per cercare quelli che erano perduti (Mt 18,11), per soffrire e morire…</w:t>
      </w:r>
    </w:p>
    <w:p w:rsidR="00955B68" w:rsidRDefault="00955B68" w:rsidP="000A22FA">
      <w:pPr>
        <w:jc w:val="both"/>
        <w:rPr>
          <w:rFonts w:ascii="Times New Roman" w:hAnsi="Times New Roman" w:cs="Times New Roman"/>
          <w:sz w:val="28"/>
          <w:szCs w:val="28"/>
        </w:rPr>
      </w:pPr>
      <w:r w:rsidRPr="00955B68">
        <w:rPr>
          <w:rFonts w:ascii="Times New Roman" w:hAnsi="Times New Roman" w:cs="Times New Roman"/>
          <w:sz w:val="28"/>
          <w:szCs w:val="28"/>
        </w:rPr>
        <w:lastRenderedPageBreak/>
        <w:t>(S. Kierkegaard,</w:t>
      </w:r>
      <w:r w:rsidRPr="00955B68">
        <w:rPr>
          <w:rFonts w:ascii="Times New Roman" w:hAnsi="Times New Roman" w:cs="Times New Roman"/>
          <w:i/>
          <w:sz w:val="28"/>
          <w:szCs w:val="28"/>
        </w:rPr>
        <w:t xml:space="preserve"> Esercizio del cristianesimo</w:t>
      </w:r>
      <w:r w:rsidRPr="00955B68">
        <w:rPr>
          <w:rFonts w:ascii="Times New Roman" w:hAnsi="Times New Roman" w:cs="Times New Roman"/>
          <w:sz w:val="28"/>
          <w:szCs w:val="28"/>
        </w:rPr>
        <w:t>, in</w:t>
      </w:r>
      <w:r>
        <w:rPr>
          <w:rFonts w:ascii="Times New Roman" w:hAnsi="Times New Roman" w:cs="Times New Roman"/>
          <w:i/>
          <w:sz w:val="28"/>
          <w:szCs w:val="28"/>
        </w:rPr>
        <w:t xml:space="preserve"> Opere</w:t>
      </w:r>
      <w:r w:rsidRPr="00955B68">
        <w:rPr>
          <w:rFonts w:ascii="Times New Roman" w:hAnsi="Times New Roman" w:cs="Times New Roman"/>
          <w:i/>
          <w:sz w:val="28"/>
          <w:szCs w:val="28"/>
        </w:rPr>
        <w:t>,</w:t>
      </w:r>
      <w:r>
        <w:rPr>
          <w:rFonts w:ascii="Times New Roman" w:hAnsi="Times New Roman" w:cs="Times New Roman"/>
          <w:sz w:val="28"/>
          <w:szCs w:val="28"/>
        </w:rPr>
        <w:t xml:space="preserve"> a cura di C. F</w:t>
      </w:r>
      <w:r w:rsidRPr="00955B68">
        <w:rPr>
          <w:rFonts w:ascii="Times New Roman" w:hAnsi="Times New Roman" w:cs="Times New Roman"/>
          <w:sz w:val="28"/>
          <w:szCs w:val="28"/>
        </w:rPr>
        <w:t>abro, Firenze, 1972, 695-686</w:t>
      </w:r>
      <w:r w:rsidR="006E645C">
        <w:rPr>
          <w:rFonts w:ascii="Times New Roman" w:hAnsi="Times New Roman" w:cs="Times New Roman"/>
          <w:sz w:val="28"/>
          <w:szCs w:val="28"/>
        </w:rPr>
        <w:t>)</w:t>
      </w:r>
      <w:r w:rsidRPr="00955B68">
        <w:rPr>
          <w:rFonts w:ascii="Times New Roman" w:hAnsi="Times New Roman" w:cs="Times New Roman"/>
          <w:sz w:val="28"/>
          <w:szCs w:val="28"/>
        </w:rPr>
        <w:t>.</w:t>
      </w:r>
    </w:p>
    <w:p w:rsidR="001C55E9" w:rsidRDefault="00955B68" w:rsidP="000A22FA">
      <w:pPr>
        <w:ind w:firstLine="708"/>
        <w:jc w:val="both"/>
        <w:rPr>
          <w:rFonts w:ascii="Times New Roman" w:hAnsi="Times New Roman" w:cs="Times New Roman"/>
          <w:sz w:val="28"/>
          <w:szCs w:val="28"/>
        </w:rPr>
      </w:pPr>
      <w:r>
        <w:rPr>
          <w:rFonts w:ascii="Times New Roman" w:hAnsi="Times New Roman" w:cs="Times New Roman"/>
          <w:sz w:val="28"/>
          <w:szCs w:val="28"/>
        </w:rPr>
        <w:t>Facendo nostra la preghiera di S. Kierkegaard vogliamo torna</w:t>
      </w:r>
      <w:r w:rsidR="001C55E9">
        <w:rPr>
          <w:rFonts w:ascii="Times New Roman" w:hAnsi="Times New Roman" w:cs="Times New Roman"/>
          <w:sz w:val="28"/>
          <w:szCs w:val="28"/>
        </w:rPr>
        <w:t>re ad esercitarci per diventare contemporanei di Gesù</w:t>
      </w:r>
      <w:r w:rsidR="0059385F">
        <w:rPr>
          <w:rFonts w:ascii="Times New Roman" w:hAnsi="Times New Roman" w:cs="Times New Roman"/>
          <w:sz w:val="28"/>
          <w:szCs w:val="28"/>
        </w:rPr>
        <w:t>. I</w:t>
      </w:r>
      <w:r w:rsidR="001C55E9">
        <w:rPr>
          <w:rFonts w:ascii="Times New Roman" w:hAnsi="Times New Roman" w:cs="Times New Roman"/>
          <w:sz w:val="28"/>
          <w:szCs w:val="28"/>
        </w:rPr>
        <w:t>l f</w:t>
      </w:r>
      <w:r w:rsidR="0059385F">
        <w:rPr>
          <w:rFonts w:ascii="Times New Roman" w:hAnsi="Times New Roman" w:cs="Times New Roman"/>
          <w:sz w:val="28"/>
          <w:szCs w:val="28"/>
        </w:rPr>
        <w:t xml:space="preserve">ilosofo danese </w:t>
      </w:r>
      <w:r>
        <w:rPr>
          <w:rFonts w:ascii="Times New Roman" w:hAnsi="Times New Roman" w:cs="Times New Roman"/>
          <w:sz w:val="28"/>
          <w:szCs w:val="28"/>
        </w:rPr>
        <w:t xml:space="preserve">era convinto che si diventa </w:t>
      </w:r>
      <w:r w:rsidR="001C55E9">
        <w:rPr>
          <w:rFonts w:ascii="Times New Roman" w:hAnsi="Times New Roman" w:cs="Times New Roman"/>
          <w:sz w:val="28"/>
          <w:szCs w:val="28"/>
        </w:rPr>
        <w:t>tali</w:t>
      </w:r>
      <w:r w:rsidR="009C59B8">
        <w:rPr>
          <w:rFonts w:ascii="Times New Roman" w:hAnsi="Times New Roman" w:cs="Times New Roman"/>
          <w:sz w:val="28"/>
          <w:szCs w:val="28"/>
        </w:rPr>
        <w:t xml:space="preserve"> non quando </w:t>
      </w:r>
      <w:r w:rsidR="001C55E9">
        <w:rPr>
          <w:rFonts w:ascii="Times New Roman" w:hAnsi="Times New Roman" w:cs="Times New Roman"/>
          <w:sz w:val="28"/>
          <w:szCs w:val="28"/>
        </w:rPr>
        <w:t xml:space="preserve">ci si limita ad </w:t>
      </w:r>
      <w:r>
        <w:rPr>
          <w:rFonts w:ascii="Times New Roman" w:hAnsi="Times New Roman" w:cs="Times New Roman"/>
          <w:sz w:val="28"/>
          <w:szCs w:val="28"/>
        </w:rPr>
        <w:t>a</w:t>
      </w:r>
      <w:r w:rsidR="001C55E9">
        <w:rPr>
          <w:rFonts w:ascii="Times New Roman" w:hAnsi="Times New Roman" w:cs="Times New Roman"/>
          <w:sz w:val="28"/>
          <w:szCs w:val="28"/>
        </w:rPr>
        <w:t>ttualizzare</w:t>
      </w:r>
      <w:r>
        <w:rPr>
          <w:rFonts w:ascii="Times New Roman" w:hAnsi="Times New Roman" w:cs="Times New Roman"/>
          <w:sz w:val="28"/>
          <w:szCs w:val="28"/>
        </w:rPr>
        <w:t xml:space="preserve"> le parole del Vangelo, ma – al contrario – </w:t>
      </w:r>
      <w:r w:rsidR="001C55E9">
        <w:rPr>
          <w:rFonts w:ascii="Times New Roman" w:hAnsi="Times New Roman" w:cs="Times New Roman"/>
          <w:sz w:val="28"/>
          <w:szCs w:val="28"/>
        </w:rPr>
        <w:t xml:space="preserve"> </w:t>
      </w:r>
      <w:r w:rsidR="0059385F">
        <w:rPr>
          <w:rFonts w:ascii="Times New Roman" w:hAnsi="Times New Roman" w:cs="Times New Roman"/>
          <w:sz w:val="28"/>
          <w:szCs w:val="28"/>
        </w:rPr>
        <w:t xml:space="preserve">quando </w:t>
      </w:r>
      <w:r w:rsidR="001C55E9">
        <w:rPr>
          <w:rFonts w:ascii="Times New Roman" w:hAnsi="Times New Roman" w:cs="Times New Roman"/>
          <w:sz w:val="28"/>
          <w:szCs w:val="28"/>
        </w:rPr>
        <w:t>ci si colloca</w:t>
      </w:r>
      <w:r>
        <w:rPr>
          <w:rFonts w:ascii="Times New Roman" w:hAnsi="Times New Roman" w:cs="Times New Roman"/>
          <w:sz w:val="28"/>
          <w:szCs w:val="28"/>
        </w:rPr>
        <w:t xml:space="preserve"> all’interno di quella esperienza per diventarne contemporanei, cioè</w:t>
      </w:r>
      <w:r w:rsidR="009C59B8">
        <w:rPr>
          <w:rFonts w:ascii="Times New Roman" w:hAnsi="Times New Roman" w:cs="Times New Roman"/>
          <w:sz w:val="28"/>
          <w:szCs w:val="28"/>
        </w:rPr>
        <w:t xml:space="preserve"> lasciandoci misurare dal Maestro</w:t>
      </w:r>
      <w:r w:rsidR="001C55E9">
        <w:rPr>
          <w:rFonts w:ascii="Times New Roman" w:hAnsi="Times New Roman" w:cs="Times New Roman"/>
          <w:sz w:val="28"/>
          <w:szCs w:val="28"/>
        </w:rPr>
        <w:t>. In tal modo</w:t>
      </w:r>
      <w:r w:rsidR="009C59B8">
        <w:rPr>
          <w:rFonts w:ascii="Times New Roman" w:hAnsi="Times New Roman" w:cs="Times New Roman"/>
          <w:sz w:val="28"/>
          <w:szCs w:val="28"/>
        </w:rPr>
        <w:t>,</w:t>
      </w:r>
      <w:r w:rsidR="001C55E9">
        <w:rPr>
          <w:rFonts w:ascii="Times New Roman" w:hAnsi="Times New Roman" w:cs="Times New Roman"/>
          <w:sz w:val="28"/>
          <w:szCs w:val="28"/>
        </w:rPr>
        <w:t xml:space="preserve"> si superano due atteggiamenti sbagliati: il primo è di chi mette il Vangelo sul banco degli imputati e pretende di verificarne l’</w:t>
      </w:r>
      <w:r w:rsidR="000A22FA">
        <w:rPr>
          <w:rFonts w:ascii="Times New Roman" w:hAnsi="Times New Roman" w:cs="Times New Roman"/>
          <w:sz w:val="28"/>
          <w:szCs w:val="28"/>
        </w:rPr>
        <w:t>attendibilità storico-critica, fin</w:t>
      </w:r>
      <w:r w:rsidR="001C55E9">
        <w:rPr>
          <w:rFonts w:ascii="Times New Roman" w:hAnsi="Times New Roman" w:cs="Times New Roman"/>
          <w:sz w:val="28"/>
          <w:szCs w:val="28"/>
        </w:rPr>
        <w:t>e</w:t>
      </w:r>
      <w:r w:rsidR="000A22FA">
        <w:rPr>
          <w:rFonts w:ascii="Times New Roman" w:hAnsi="Times New Roman" w:cs="Times New Roman"/>
          <w:sz w:val="28"/>
          <w:szCs w:val="28"/>
        </w:rPr>
        <w:t>ndo</w:t>
      </w:r>
      <w:r w:rsidR="001C55E9">
        <w:rPr>
          <w:rFonts w:ascii="Times New Roman" w:hAnsi="Times New Roman" w:cs="Times New Roman"/>
          <w:sz w:val="28"/>
          <w:szCs w:val="28"/>
        </w:rPr>
        <w:t xml:space="preserve"> per ritagliarsi un Gesù a propria misura e a misura delle mode del tempo (quanti profili del Maestro son stati già </w:t>
      </w:r>
      <w:r w:rsidR="0059385F">
        <w:rPr>
          <w:rFonts w:ascii="Times New Roman" w:hAnsi="Times New Roman" w:cs="Times New Roman"/>
          <w:sz w:val="28"/>
          <w:szCs w:val="28"/>
        </w:rPr>
        <w:t xml:space="preserve">ostentati e poi accantonati!); </w:t>
      </w:r>
      <w:r w:rsidR="001C55E9">
        <w:rPr>
          <w:rFonts w:ascii="Times New Roman" w:hAnsi="Times New Roman" w:cs="Times New Roman"/>
          <w:sz w:val="28"/>
          <w:szCs w:val="28"/>
        </w:rPr>
        <w:t>il secondo</w:t>
      </w:r>
      <w:r w:rsidR="0059385F">
        <w:rPr>
          <w:rFonts w:ascii="Times New Roman" w:hAnsi="Times New Roman" w:cs="Times New Roman"/>
          <w:sz w:val="28"/>
          <w:szCs w:val="28"/>
        </w:rPr>
        <w:t xml:space="preserve"> atteggiamento sbagliato</w:t>
      </w:r>
      <w:r w:rsidR="001C55E9">
        <w:rPr>
          <w:rFonts w:ascii="Times New Roman" w:hAnsi="Times New Roman" w:cs="Times New Roman"/>
          <w:sz w:val="28"/>
          <w:szCs w:val="28"/>
        </w:rPr>
        <w:t xml:space="preserve"> è </w:t>
      </w:r>
      <w:r w:rsidR="000A22FA">
        <w:rPr>
          <w:rFonts w:ascii="Times New Roman" w:hAnsi="Times New Roman" w:cs="Times New Roman"/>
          <w:sz w:val="28"/>
          <w:szCs w:val="28"/>
        </w:rPr>
        <w:t xml:space="preserve">voler </w:t>
      </w:r>
      <w:r w:rsidR="0059385F">
        <w:rPr>
          <w:rFonts w:ascii="Times New Roman" w:hAnsi="Times New Roman" w:cs="Times New Roman"/>
          <w:sz w:val="28"/>
          <w:szCs w:val="28"/>
        </w:rPr>
        <w:t>c</w:t>
      </w:r>
      <w:r w:rsidR="001C55E9">
        <w:rPr>
          <w:rFonts w:ascii="Times New Roman" w:hAnsi="Times New Roman" w:cs="Times New Roman"/>
          <w:sz w:val="28"/>
          <w:szCs w:val="28"/>
        </w:rPr>
        <w:t>redere senza vedere Gesù</w:t>
      </w:r>
      <w:r w:rsidR="006E645C">
        <w:rPr>
          <w:rFonts w:ascii="Times New Roman" w:hAnsi="Times New Roman" w:cs="Times New Roman"/>
          <w:sz w:val="28"/>
          <w:szCs w:val="28"/>
        </w:rPr>
        <w:t xml:space="preserve">. È </w:t>
      </w:r>
      <w:r w:rsidR="0059385F">
        <w:rPr>
          <w:rFonts w:ascii="Times New Roman" w:hAnsi="Times New Roman" w:cs="Times New Roman"/>
          <w:sz w:val="28"/>
          <w:szCs w:val="28"/>
        </w:rPr>
        <w:t xml:space="preserve">impossibile oltre che un’illusione </w:t>
      </w:r>
      <w:r w:rsidR="001C55E9">
        <w:rPr>
          <w:rFonts w:ascii="Times New Roman" w:hAnsi="Times New Roman" w:cs="Times New Roman"/>
          <w:sz w:val="28"/>
          <w:szCs w:val="28"/>
        </w:rPr>
        <w:t>credere senza vedere e asco</w:t>
      </w:r>
      <w:r w:rsidR="0059385F">
        <w:rPr>
          <w:rFonts w:ascii="Times New Roman" w:hAnsi="Times New Roman" w:cs="Times New Roman"/>
          <w:sz w:val="28"/>
          <w:szCs w:val="28"/>
        </w:rPr>
        <w:t>ltare la sua parola.</w:t>
      </w:r>
    </w:p>
    <w:p w:rsidR="001C55E9" w:rsidRDefault="001C55E9" w:rsidP="000A22F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385F">
        <w:rPr>
          <w:rFonts w:ascii="Times New Roman" w:hAnsi="Times New Roman" w:cs="Times New Roman"/>
          <w:sz w:val="28"/>
          <w:szCs w:val="28"/>
        </w:rPr>
        <w:t>Ascoltiamo dunque il brano</w:t>
      </w:r>
      <w:r w:rsidR="00F35EA4">
        <w:rPr>
          <w:rFonts w:ascii="Times New Roman" w:hAnsi="Times New Roman" w:cs="Times New Roman"/>
          <w:sz w:val="28"/>
          <w:szCs w:val="28"/>
        </w:rPr>
        <w:t xml:space="preserve"> di domenica prossima, la XXIX</w:t>
      </w:r>
      <w:r w:rsidR="0059385F">
        <w:rPr>
          <w:rFonts w:ascii="Times New Roman" w:hAnsi="Times New Roman" w:cs="Times New Roman"/>
          <w:sz w:val="28"/>
          <w:szCs w:val="28"/>
        </w:rPr>
        <w:t xml:space="preserve"> </w:t>
      </w:r>
      <w:r w:rsidR="0059385F" w:rsidRPr="006E645C">
        <w:rPr>
          <w:rFonts w:ascii="Times New Roman" w:hAnsi="Times New Roman" w:cs="Times New Roman"/>
          <w:i/>
          <w:sz w:val="28"/>
          <w:szCs w:val="28"/>
        </w:rPr>
        <w:t xml:space="preserve">per </w:t>
      </w:r>
      <w:proofErr w:type="spellStart"/>
      <w:r w:rsidR="0059385F" w:rsidRPr="006E645C">
        <w:rPr>
          <w:rFonts w:ascii="Times New Roman" w:hAnsi="Times New Roman" w:cs="Times New Roman"/>
          <w:i/>
          <w:sz w:val="28"/>
          <w:szCs w:val="28"/>
        </w:rPr>
        <w:t>annum</w:t>
      </w:r>
      <w:proofErr w:type="spellEnd"/>
      <w:r w:rsidR="0059385F">
        <w:rPr>
          <w:rFonts w:ascii="Times New Roman" w:hAnsi="Times New Roman" w:cs="Times New Roman"/>
          <w:sz w:val="28"/>
          <w:szCs w:val="28"/>
        </w:rPr>
        <w:t xml:space="preserve"> (A).</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15 «In quel tempo, i farisei se ne andarono e tennero consiglio</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per vedere come cogliere in fallo Gesù nei suoi discorsi. 16</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Mandarono dunque da lui i propri discepoli, con gli erodiani, a dirgli:</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«Maestro, sappiamo che sei veritiero e insegni la via di Dio secondo</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verità. Tu non hai soggezione di alcuno, perché non guardi in faccia a</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nessuno. 17 Dunque, di' a noi il tuo parere: è lecito, o no, pagare il</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tributo a Cesare?». 18 Ma Gesù, conoscendo la loro malizia, rispose:</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«Ipocriti, perché volete mettermi alla prova? 19 Mostratemi la moneta</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del tributo». Ed essi gli presentarono un denaro. 20 Egli domandò</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loro: «Questa immagine e l'iscrizione, di chi sono?». 21 Gli risposero:</w:t>
      </w:r>
    </w:p>
    <w:p w:rsidR="00F35EA4" w:rsidRPr="00F35EA4"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«Di Cesare». Allora disse loro: «Rendete dunque a Cesare quello che è</w:t>
      </w:r>
    </w:p>
    <w:p w:rsidR="0059385F" w:rsidRDefault="00F35EA4" w:rsidP="00F35EA4">
      <w:pPr>
        <w:jc w:val="both"/>
        <w:rPr>
          <w:rFonts w:ascii="Times New Roman" w:hAnsi="Times New Roman" w:cs="Times New Roman"/>
          <w:i/>
          <w:sz w:val="28"/>
          <w:szCs w:val="28"/>
        </w:rPr>
      </w:pPr>
      <w:r w:rsidRPr="00F35EA4">
        <w:rPr>
          <w:rFonts w:ascii="Times New Roman" w:hAnsi="Times New Roman" w:cs="Times New Roman"/>
          <w:i/>
          <w:sz w:val="28"/>
          <w:szCs w:val="28"/>
        </w:rPr>
        <w:t>di Cesare e a Dio quello che è di Dio».</w:t>
      </w:r>
    </w:p>
    <w:p w:rsidR="009C59B8" w:rsidRPr="00674D75" w:rsidRDefault="009C59B8" w:rsidP="00674D75">
      <w:pPr>
        <w:pStyle w:val="Paragrafoelenco"/>
        <w:numPr>
          <w:ilvl w:val="0"/>
          <w:numId w:val="1"/>
        </w:numPr>
        <w:jc w:val="both"/>
        <w:rPr>
          <w:rFonts w:ascii="Times New Roman" w:hAnsi="Times New Roman" w:cs="Times New Roman"/>
          <w:i/>
          <w:sz w:val="28"/>
          <w:szCs w:val="28"/>
        </w:rPr>
      </w:pPr>
      <w:r w:rsidRPr="00674D75">
        <w:rPr>
          <w:rFonts w:ascii="Times New Roman" w:hAnsi="Times New Roman" w:cs="Times New Roman"/>
          <w:i/>
          <w:sz w:val="28"/>
          <w:szCs w:val="28"/>
        </w:rPr>
        <w:t>E’ lecito o no pagare il tributo a Cesare?</w:t>
      </w:r>
    </w:p>
    <w:p w:rsidR="00674D75" w:rsidRDefault="00F35EA4" w:rsidP="00674D75">
      <w:pPr>
        <w:jc w:val="both"/>
        <w:rPr>
          <w:rFonts w:ascii="Times New Roman" w:hAnsi="Times New Roman" w:cs="Times New Roman"/>
          <w:sz w:val="28"/>
          <w:szCs w:val="28"/>
        </w:rPr>
      </w:pPr>
      <w:r>
        <w:rPr>
          <w:rFonts w:ascii="Times New Roman" w:hAnsi="Times New Roman" w:cs="Times New Roman"/>
          <w:sz w:val="28"/>
          <w:szCs w:val="28"/>
        </w:rPr>
        <w:t>La spregiudicatezza dei farisei e, per loro, degli erodiani è smaccata. Vogliono tendere un tranello al Maestro attraverso una questione che lo metta con le spalle al muro. Le tasse erano e sono un argomento scottante, ma al tempo di Israele</w:t>
      </w:r>
      <w:r w:rsidR="009C59B8">
        <w:rPr>
          <w:rFonts w:ascii="Times New Roman" w:hAnsi="Times New Roman" w:cs="Times New Roman"/>
          <w:sz w:val="28"/>
          <w:szCs w:val="28"/>
        </w:rPr>
        <w:t>,</w:t>
      </w:r>
      <w:r>
        <w:rPr>
          <w:rFonts w:ascii="Times New Roman" w:hAnsi="Times New Roman" w:cs="Times New Roman"/>
          <w:sz w:val="28"/>
          <w:szCs w:val="28"/>
        </w:rPr>
        <w:t xml:space="preserve"> vessata </w:t>
      </w:r>
      <w:r>
        <w:rPr>
          <w:rFonts w:ascii="Times New Roman" w:hAnsi="Times New Roman" w:cs="Times New Roman"/>
          <w:sz w:val="28"/>
          <w:szCs w:val="28"/>
        </w:rPr>
        <w:lastRenderedPageBreak/>
        <w:t>dal fisco esoso e corrotto di Roma</w:t>
      </w:r>
      <w:r w:rsidR="009C59B8">
        <w:rPr>
          <w:rFonts w:ascii="Times New Roman" w:hAnsi="Times New Roman" w:cs="Times New Roman"/>
          <w:sz w:val="28"/>
          <w:szCs w:val="28"/>
        </w:rPr>
        <w:t>, era pure una difficoltà</w:t>
      </w:r>
      <w:r>
        <w:rPr>
          <w:rFonts w:ascii="Times New Roman" w:hAnsi="Times New Roman" w:cs="Times New Roman"/>
          <w:sz w:val="28"/>
          <w:szCs w:val="28"/>
        </w:rPr>
        <w:t xml:space="preserve"> religiosa. Se Gesù avesse detto che era lecito pagare il tributo sarebbe stato accusato di essere un </w:t>
      </w:r>
      <w:r w:rsidR="009C59B8">
        <w:rPr>
          <w:rFonts w:ascii="Times New Roman" w:hAnsi="Times New Roman" w:cs="Times New Roman"/>
          <w:sz w:val="28"/>
          <w:szCs w:val="28"/>
        </w:rPr>
        <w:t xml:space="preserve">vile </w:t>
      </w:r>
      <w:r>
        <w:rPr>
          <w:rFonts w:ascii="Times New Roman" w:hAnsi="Times New Roman" w:cs="Times New Roman"/>
          <w:sz w:val="28"/>
          <w:szCs w:val="28"/>
        </w:rPr>
        <w:t>collabor</w:t>
      </w:r>
      <w:r w:rsidR="009C59B8">
        <w:rPr>
          <w:rFonts w:ascii="Times New Roman" w:hAnsi="Times New Roman" w:cs="Times New Roman"/>
          <w:sz w:val="28"/>
          <w:szCs w:val="28"/>
        </w:rPr>
        <w:t xml:space="preserve">azionista come le classi alte </w:t>
      </w:r>
      <w:r>
        <w:rPr>
          <w:rFonts w:ascii="Times New Roman" w:hAnsi="Times New Roman" w:cs="Times New Roman"/>
          <w:sz w:val="28"/>
          <w:szCs w:val="28"/>
        </w:rPr>
        <w:t>sacerdotali; se, al contrario, avesse invitato ad elud</w:t>
      </w:r>
      <w:r w:rsidR="009C59B8">
        <w:rPr>
          <w:rFonts w:ascii="Times New Roman" w:hAnsi="Times New Roman" w:cs="Times New Roman"/>
          <w:sz w:val="28"/>
          <w:szCs w:val="28"/>
        </w:rPr>
        <w:t xml:space="preserve">ere la tassa poteva essere annoverato tra gli agitatori politici, </w:t>
      </w:r>
      <w:r>
        <w:rPr>
          <w:rFonts w:ascii="Times New Roman" w:hAnsi="Times New Roman" w:cs="Times New Roman"/>
          <w:sz w:val="28"/>
          <w:szCs w:val="28"/>
        </w:rPr>
        <w:t xml:space="preserve">come accadeva per i farisei. Gesù non ci sta e salta a piè pari l’insidia, astutamente preparata da una serie di elogi (“…sappiamo che sei veritiero… non hai soggezione di alcuno perché non guardi in faccia a nessuno”). </w:t>
      </w:r>
      <w:r w:rsidR="009C59B8">
        <w:rPr>
          <w:rFonts w:ascii="Times New Roman" w:hAnsi="Times New Roman" w:cs="Times New Roman"/>
          <w:sz w:val="28"/>
          <w:szCs w:val="28"/>
        </w:rPr>
        <w:t xml:space="preserve">Il Maestro “conosce la malizia” dei suoi interlocutori e non si avventura in una risposta immediata, ma crea un momento di sorpresa chiedendo che gli si mostri la moneta. Quasi dando ad intendere che nemmeno conosca come sia fatta e quale sia l’immagine che reca. In realtà, la </w:t>
      </w:r>
      <w:r w:rsidR="000E30BC">
        <w:rPr>
          <w:rFonts w:ascii="Times New Roman" w:hAnsi="Times New Roman" w:cs="Times New Roman"/>
          <w:sz w:val="28"/>
          <w:szCs w:val="28"/>
        </w:rPr>
        <w:t>sua risposta è originale perché</w:t>
      </w:r>
      <w:r w:rsidR="009C59B8">
        <w:rPr>
          <w:rFonts w:ascii="Times New Roman" w:hAnsi="Times New Roman" w:cs="Times New Roman"/>
          <w:sz w:val="28"/>
          <w:szCs w:val="28"/>
        </w:rPr>
        <w:t xml:space="preserve"> si sottrae alla logica dello schieramento. Non per questo è evasiva o reticente. Né sfugge al dilemma per paura di compromettersi. Semplicemente porta il discorso più indietro, là dove si trova il cuore del problema, cioè la giusta dipendenza da Dio e quindi la giusta libertà di fronte allo stato. </w:t>
      </w:r>
      <w:r w:rsidR="00CE09A9">
        <w:rPr>
          <w:rFonts w:ascii="Times New Roman" w:hAnsi="Times New Roman" w:cs="Times New Roman"/>
          <w:sz w:val="28"/>
          <w:szCs w:val="28"/>
        </w:rPr>
        <w:t xml:space="preserve"> Noi, al contrario, siamo sempre tentati di schierarci di qua o di là, senza neanche aver colto il problema, ma lasciandoci dividere tra quelli e questi, tra noi e loro, tra chi ha ragione e chi ha torto. Quanto più sapiente e libera è la risposta del Maestro che incastrato in modo infido sfugge a</w:t>
      </w:r>
      <w:r w:rsidR="000E30BC">
        <w:rPr>
          <w:rFonts w:ascii="Times New Roman" w:hAnsi="Times New Roman" w:cs="Times New Roman"/>
          <w:sz w:val="28"/>
          <w:szCs w:val="28"/>
        </w:rPr>
        <w:t xml:space="preserve">lla presa e rilancia la domanda: </w:t>
      </w:r>
      <w:r w:rsidR="00CE09A9">
        <w:rPr>
          <w:rFonts w:ascii="Times New Roman" w:hAnsi="Times New Roman" w:cs="Times New Roman"/>
          <w:sz w:val="28"/>
          <w:szCs w:val="28"/>
        </w:rPr>
        <w:t>”Questa immagine e questa iscrizione di chi sono?”.</w:t>
      </w:r>
      <w:r w:rsidR="000E30BC">
        <w:rPr>
          <w:rFonts w:ascii="Times New Roman" w:hAnsi="Times New Roman" w:cs="Times New Roman"/>
          <w:sz w:val="28"/>
          <w:szCs w:val="28"/>
        </w:rPr>
        <w:t xml:space="preserve"> </w:t>
      </w:r>
      <w:r w:rsidR="00CE09A9">
        <w:rPr>
          <w:rFonts w:ascii="Times New Roman" w:hAnsi="Times New Roman" w:cs="Times New Roman"/>
          <w:sz w:val="28"/>
          <w:szCs w:val="28"/>
        </w:rPr>
        <w:t xml:space="preserve">“Di Cesare” replicano in confusione i suoi detrattori. E allora Gesù conclude: </w:t>
      </w:r>
    </w:p>
    <w:p w:rsidR="00CE09A9" w:rsidRPr="00674D75" w:rsidRDefault="00CE09A9" w:rsidP="00674D75">
      <w:pPr>
        <w:pStyle w:val="Paragrafoelenco"/>
        <w:numPr>
          <w:ilvl w:val="0"/>
          <w:numId w:val="1"/>
        </w:numPr>
        <w:jc w:val="both"/>
        <w:rPr>
          <w:rFonts w:ascii="Times New Roman" w:hAnsi="Times New Roman" w:cs="Times New Roman"/>
          <w:i/>
          <w:sz w:val="28"/>
          <w:szCs w:val="28"/>
        </w:rPr>
      </w:pPr>
      <w:r w:rsidRPr="00674D75">
        <w:rPr>
          <w:rFonts w:ascii="Times New Roman" w:hAnsi="Times New Roman" w:cs="Times New Roman"/>
          <w:i/>
          <w:sz w:val="28"/>
          <w:szCs w:val="28"/>
        </w:rPr>
        <w:t>”Rendete dunque a Cesare quello che è di Cesare e a Dio quello che è di Dio”.</w:t>
      </w:r>
    </w:p>
    <w:p w:rsidR="00674D75" w:rsidRDefault="006E645C" w:rsidP="00F35EA4">
      <w:pPr>
        <w:jc w:val="both"/>
        <w:rPr>
          <w:rFonts w:ascii="Times New Roman" w:hAnsi="Times New Roman" w:cs="Times New Roman"/>
          <w:sz w:val="28"/>
          <w:szCs w:val="28"/>
        </w:rPr>
      </w:pPr>
      <w:r>
        <w:rPr>
          <w:rFonts w:ascii="Times New Roman" w:hAnsi="Times New Roman" w:cs="Times New Roman"/>
          <w:sz w:val="28"/>
          <w:szCs w:val="28"/>
        </w:rPr>
        <w:t xml:space="preserve">È </w:t>
      </w:r>
      <w:r w:rsidR="00CE09A9">
        <w:rPr>
          <w:rFonts w:ascii="Times New Roman" w:hAnsi="Times New Roman" w:cs="Times New Roman"/>
          <w:sz w:val="28"/>
          <w:szCs w:val="28"/>
        </w:rPr>
        <w:t xml:space="preserve">diventato un proverbio la risposta spiazzante del Maestro, ma proprio per questa ragione ha finito per essere interpretata in modo fuorviante. Accade sempre così quando un detto, staccatosi dal suo ambiente vitale, va avanti per suo conto. Nello specifico è accaduto che il passo sia diventato l’emblema della distinzione tra Stato e Chiesa e sia puntualmente evocato per definire il senso della autentica laicità della politica. Ma questo senso è falso, non solo perché storicamente si afferma solo quando il potere religioso ha largamente perduto la propria capacità di controllare il potere politico, ma anche e soprattutto perché l’insidia tesa a Gesù riflette un problema tipicamente </w:t>
      </w:r>
      <w:proofErr w:type="spellStart"/>
      <w:r w:rsidR="00CE09A9">
        <w:rPr>
          <w:rFonts w:ascii="Times New Roman" w:hAnsi="Times New Roman" w:cs="Times New Roman"/>
          <w:sz w:val="28"/>
          <w:szCs w:val="28"/>
        </w:rPr>
        <w:t>intragiudaico</w:t>
      </w:r>
      <w:proofErr w:type="spellEnd"/>
      <w:r w:rsidR="00CE09A9">
        <w:rPr>
          <w:rFonts w:ascii="Times New Roman" w:hAnsi="Times New Roman" w:cs="Times New Roman"/>
          <w:sz w:val="28"/>
          <w:szCs w:val="28"/>
        </w:rPr>
        <w:t>. “Date a Cesare” non ha nulla a che vedere con la divisione dei poteri che è un fatto relativamente recente e in alcuni casi, vedi l’Islam, ancora in via di definizione. Gesù fu messo in discussione per vedere se era le</w:t>
      </w:r>
      <w:r w:rsidR="00674D75">
        <w:rPr>
          <w:rFonts w:ascii="Times New Roman" w:hAnsi="Times New Roman" w:cs="Times New Roman"/>
          <w:sz w:val="28"/>
          <w:szCs w:val="28"/>
        </w:rPr>
        <w:t>c</w:t>
      </w:r>
      <w:r w:rsidR="00CE09A9">
        <w:rPr>
          <w:rFonts w:ascii="Times New Roman" w:hAnsi="Times New Roman" w:cs="Times New Roman"/>
          <w:sz w:val="28"/>
          <w:szCs w:val="28"/>
        </w:rPr>
        <w:t>ito pagare o meno con una moneta che aveva infissa l’immagine (tendenzialmente idolatrica) di Cesare, il tributo all’autorità imperiale. Sulla bocca di Gesù infatti subito dopo compare l’affermazione su cui fa leva il suo ragionamento “E rendete a Dio quello che è di Dio”</w:t>
      </w:r>
      <w:r w:rsidR="00674D75">
        <w:rPr>
          <w:rFonts w:ascii="Times New Roman" w:hAnsi="Times New Roman" w:cs="Times New Roman"/>
          <w:sz w:val="28"/>
          <w:szCs w:val="28"/>
        </w:rPr>
        <w:t xml:space="preserve">. Rendere vuol dire restituire, dare indietro. Che cosa va restituito anzitutto a Dio? Se l’immagine di Dio è l’uomo ciò sta a dire che va </w:t>
      </w:r>
      <w:r w:rsidR="00674D75">
        <w:rPr>
          <w:rFonts w:ascii="Times New Roman" w:hAnsi="Times New Roman" w:cs="Times New Roman"/>
          <w:sz w:val="28"/>
          <w:szCs w:val="28"/>
        </w:rPr>
        <w:lastRenderedPageBreak/>
        <w:t>restituito ciò che siamo, dunque noi stessi, amandolo con tutto il cuore, l’anima e la mente (Mt</w:t>
      </w:r>
      <w:r w:rsidR="00ED6B20">
        <w:rPr>
          <w:rFonts w:ascii="Times New Roman" w:hAnsi="Times New Roman" w:cs="Times New Roman"/>
          <w:sz w:val="28"/>
          <w:szCs w:val="28"/>
        </w:rPr>
        <w:t xml:space="preserve"> </w:t>
      </w:r>
      <w:r w:rsidR="00674D75">
        <w:rPr>
          <w:rFonts w:ascii="Times New Roman" w:hAnsi="Times New Roman" w:cs="Times New Roman"/>
          <w:sz w:val="28"/>
          <w:szCs w:val="28"/>
        </w:rPr>
        <w:t>22, 37). La questione dunque non è stabilire un confronto tra poteri, ma ribadire che tutto è di Dio e che sol</w:t>
      </w:r>
      <w:r w:rsidR="000E30BC">
        <w:rPr>
          <w:rFonts w:ascii="Times New Roman" w:hAnsi="Times New Roman" w:cs="Times New Roman"/>
          <w:sz w:val="28"/>
          <w:szCs w:val="28"/>
        </w:rPr>
        <w:t>o salvaguardando questa</w:t>
      </w:r>
      <w:r w:rsidR="00674D75">
        <w:rPr>
          <w:rFonts w:ascii="Times New Roman" w:hAnsi="Times New Roman" w:cs="Times New Roman"/>
          <w:sz w:val="28"/>
          <w:szCs w:val="28"/>
        </w:rPr>
        <w:t xml:space="preserve"> dipendenza si è liberi da qualsiasi altra forma di potere. Del resto perché Gesù fu messo a morte? </w:t>
      </w:r>
      <w:r w:rsidR="000E30BC">
        <w:rPr>
          <w:rFonts w:ascii="Times New Roman" w:hAnsi="Times New Roman" w:cs="Times New Roman"/>
          <w:sz w:val="28"/>
          <w:szCs w:val="28"/>
        </w:rPr>
        <w:t>Perché</w:t>
      </w:r>
      <w:r w:rsidR="00674D75">
        <w:rPr>
          <w:rFonts w:ascii="Times New Roman" w:hAnsi="Times New Roman" w:cs="Times New Roman"/>
          <w:sz w:val="28"/>
          <w:szCs w:val="28"/>
        </w:rPr>
        <w:t xml:space="preserve"> aveva voluto dare a Dio quello che è di Dio: aveva avuto il coraggio di protestare contro gli abusi del potere sia religioso che politico, contro le ingiustizie, contro i piccoli, scarto anche allora della società.</w:t>
      </w:r>
    </w:p>
    <w:p w:rsidR="000E1DF3" w:rsidRDefault="00674D75" w:rsidP="00F35EA4">
      <w:pPr>
        <w:jc w:val="both"/>
        <w:rPr>
          <w:rFonts w:ascii="Times New Roman" w:hAnsi="Times New Roman" w:cs="Times New Roman"/>
          <w:sz w:val="28"/>
          <w:szCs w:val="28"/>
        </w:rPr>
      </w:pPr>
      <w:r>
        <w:rPr>
          <w:rFonts w:ascii="Times New Roman" w:hAnsi="Times New Roman" w:cs="Times New Roman"/>
          <w:sz w:val="28"/>
          <w:szCs w:val="28"/>
        </w:rPr>
        <w:t>In tal modo</w:t>
      </w:r>
      <w:r w:rsidR="000E30BC">
        <w:rPr>
          <w:rFonts w:ascii="Times New Roman" w:hAnsi="Times New Roman" w:cs="Times New Roman"/>
          <w:sz w:val="28"/>
          <w:szCs w:val="28"/>
        </w:rPr>
        <w:t>,</w:t>
      </w:r>
      <w:r>
        <w:rPr>
          <w:rFonts w:ascii="Times New Roman" w:hAnsi="Times New Roman" w:cs="Times New Roman"/>
          <w:sz w:val="28"/>
          <w:szCs w:val="28"/>
        </w:rPr>
        <w:t xml:space="preserve"> Gesù invita i suoi a non lasciarsi conformare dal potere di turno. Ad osare la libertà rispetto a qualsiasi forma di manipolazione da parte di Cesare. Oggi non è più facile identificarlo come ai tempi dei Romani. Si evocano talora poteri forti proprio per dire l’imprevedibile presa di forze che decidono i destini di tutti, che coartano le nostre possibilità, che </w:t>
      </w:r>
      <w:r w:rsidR="00ED6B20">
        <w:rPr>
          <w:rFonts w:ascii="Times New Roman" w:hAnsi="Times New Roman" w:cs="Times New Roman"/>
          <w:sz w:val="28"/>
          <w:szCs w:val="28"/>
        </w:rPr>
        <w:t xml:space="preserve">formattano i nostri desideri. È </w:t>
      </w:r>
      <w:r>
        <w:rPr>
          <w:rFonts w:ascii="Times New Roman" w:hAnsi="Times New Roman" w:cs="Times New Roman"/>
          <w:sz w:val="28"/>
          <w:szCs w:val="28"/>
        </w:rPr>
        <w:t>un fatto che questo potere che oggi è più pervasivo e silente invade, occupa, condiziona il consenso popolare soprattutto attraverso il mondo della comunicazione che non è mai neu</w:t>
      </w:r>
      <w:r w:rsidR="000E1DF3">
        <w:rPr>
          <w:rFonts w:ascii="Times New Roman" w:hAnsi="Times New Roman" w:cs="Times New Roman"/>
          <w:sz w:val="28"/>
          <w:szCs w:val="28"/>
        </w:rPr>
        <w:t>trale neanche se corre sul web. Un potere che non si limita più a coniare monete, ma vorrebbe coniare anche l’uomo.</w:t>
      </w:r>
      <w:r>
        <w:rPr>
          <w:rFonts w:ascii="Times New Roman" w:hAnsi="Times New Roman" w:cs="Times New Roman"/>
          <w:sz w:val="28"/>
          <w:szCs w:val="28"/>
        </w:rPr>
        <w:t xml:space="preserve"> </w:t>
      </w:r>
      <w:r w:rsidR="000E1DF3">
        <w:rPr>
          <w:rFonts w:ascii="Times New Roman" w:hAnsi="Times New Roman" w:cs="Times New Roman"/>
          <w:sz w:val="28"/>
          <w:szCs w:val="28"/>
        </w:rPr>
        <w:t>Chi si sottrae a questo potere così intollerante e all’apparenza seducente? Chi può dire di sentirsi libero veramente rispetto alle mode e alle opinioni dominanti?</w:t>
      </w:r>
    </w:p>
    <w:p w:rsidR="000E1DF3" w:rsidRDefault="000E1DF3" w:rsidP="00F35EA4">
      <w:pPr>
        <w:jc w:val="both"/>
        <w:rPr>
          <w:rFonts w:ascii="Times New Roman" w:hAnsi="Times New Roman" w:cs="Times New Roman"/>
          <w:sz w:val="28"/>
          <w:szCs w:val="28"/>
        </w:rPr>
      </w:pPr>
      <w:r>
        <w:rPr>
          <w:rFonts w:ascii="Times New Roman" w:hAnsi="Times New Roman" w:cs="Times New Roman"/>
          <w:sz w:val="28"/>
          <w:szCs w:val="28"/>
        </w:rPr>
        <w:t>Non ci resta che contemplare il Maestro nel silenzio. Era inquisito ed ora interroga. Solo diventandogli contemporanei possiamo sottrarci al conformism</w:t>
      </w:r>
      <w:r w:rsidR="00ED6B20">
        <w:rPr>
          <w:rFonts w:ascii="Times New Roman" w:hAnsi="Times New Roman" w:cs="Times New Roman"/>
          <w:sz w:val="28"/>
          <w:szCs w:val="28"/>
        </w:rPr>
        <w:t xml:space="preserve">o, dentro e fuori la Chiesa. </w:t>
      </w:r>
      <w:proofErr w:type="spellStart"/>
      <w:r w:rsidR="00ED6B20">
        <w:rPr>
          <w:rFonts w:ascii="Times New Roman" w:hAnsi="Times New Roman" w:cs="Times New Roman"/>
          <w:sz w:val="28"/>
          <w:szCs w:val="28"/>
        </w:rPr>
        <w:t>S.</w:t>
      </w:r>
      <w:r>
        <w:rPr>
          <w:rFonts w:ascii="Times New Roman" w:hAnsi="Times New Roman" w:cs="Times New Roman"/>
          <w:sz w:val="28"/>
          <w:szCs w:val="28"/>
        </w:rPr>
        <w:t>Teresa</w:t>
      </w:r>
      <w:proofErr w:type="spellEnd"/>
      <w:r>
        <w:rPr>
          <w:rFonts w:ascii="Times New Roman" w:hAnsi="Times New Roman" w:cs="Times New Roman"/>
          <w:sz w:val="28"/>
          <w:szCs w:val="28"/>
        </w:rPr>
        <w:t xml:space="preserve"> d’</w:t>
      </w:r>
      <w:proofErr w:type="spellStart"/>
      <w:r>
        <w:rPr>
          <w:rFonts w:ascii="Times New Roman" w:hAnsi="Times New Roman" w:cs="Times New Roman"/>
          <w:sz w:val="28"/>
          <w:szCs w:val="28"/>
        </w:rPr>
        <w:t>Avila</w:t>
      </w:r>
      <w:proofErr w:type="spellEnd"/>
      <w:r>
        <w:rPr>
          <w:rFonts w:ascii="Times New Roman" w:hAnsi="Times New Roman" w:cs="Times New Roman"/>
          <w:sz w:val="28"/>
          <w:szCs w:val="28"/>
        </w:rPr>
        <w:t xml:space="preserve">, di cui oggi ricorre la memoria liturgica, lo aveva ben compreso quando scriveva in una sua celebra pagina: </w:t>
      </w:r>
    </w:p>
    <w:p w:rsidR="000E1DF3" w:rsidRDefault="000E1DF3" w:rsidP="00F35EA4">
      <w:pPr>
        <w:jc w:val="both"/>
        <w:rPr>
          <w:rFonts w:ascii="Times New Roman" w:hAnsi="Times New Roman" w:cs="Times New Roman"/>
          <w:sz w:val="28"/>
          <w:szCs w:val="28"/>
        </w:rPr>
      </w:pPr>
      <w:r>
        <w:rPr>
          <w:rFonts w:ascii="Times New Roman" w:hAnsi="Times New Roman" w:cs="Times New Roman"/>
          <w:sz w:val="28"/>
          <w:szCs w:val="28"/>
        </w:rPr>
        <w:t>”</w:t>
      </w:r>
      <w:r w:rsidR="000E30BC">
        <w:rPr>
          <w:rFonts w:ascii="Times New Roman" w:hAnsi="Times New Roman" w:cs="Times New Roman"/>
          <w:sz w:val="28"/>
          <w:szCs w:val="28"/>
        </w:rPr>
        <w:t xml:space="preserve">Ho sempre riconosciuto e tuttora vedo chiaramente che non possiamo piacere a Dio e da lui ricevere grandi grazie, se non per la mani della sacratissima </w:t>
      </w:r>
      <w:r w:rsidR="000E30BC" w:rsidRPr="000E30BC">
        <w:rPr>
          <w:rFonts w:ascii="Times New Roman" w:hAnsi="Times New Roman" w:cs="Times New Roman"/>
          <w:i/>
          <w:sz w:val="28"/>
          <w:szCs w:val="28"/>
        </w:rPr>
        <w:t>umanità di Cristo</w:t>
      </w:r>
      <w:r w:rsidR="000E30BC">
        <w:rPr>
          <w:rFonts w:ascii="Times New Roman" w:hAnsi="Times New Roman" w:cs="Times New Roman"/>
          <w:sz w:val="28"/>
          <w:szCs w:val="28"/>
        </w:rPr>
        <w:t xml:space="preserve">, nella quale egli ha detto di compiacersi. </w:t>
      </w:r>
      <w:r>
        <w:rPr>
          <w:rFonts w:ascii="Times New Roman" w:hAnsi="Times New Roman" w:cs="Times New Roman"/>
          <w:sz w:val="28"/>
          <w:szCs w:val="28"/>
        </w:rPr>
        <w:t>Ne ho fatto molte volte l’esperienza, e me l’ha detto il Signore stesso. Ho visto nettamente che dobbiamo passare per questa porta, se desideriamo che la somma Maestà ci mostri i suoi segreti. Non bisogna cercare altra strada, anche se si è raggiunto il vertice della contemplazione, perch</w:t>
      </w:r>
      <w:r w:rsidR="00ED6B20">
        <w:rPr>
          <w:rFonts w:ascii="Times New Roman" w:hAnsi="Times New Roman" w:cs="Times New Roman"/>
          <w:sz w:val="28"/>
          <w:szCs w:val="28"/>
        </w:rPr>
        <w:t>é per questa via si è sicuri.</w:t>
      </w:r>
      <w:r>
        <w:rPr>
          <w:rFonts w:ascii="Times New Roman" w:hAnsi="Times New Roman" w:cs="Times New Roman"/>
          <w:sz w:val="28"/>
          <w:szCs w:val="28"/>
        </w:rPr>
        <w:t xml:space="preserve"> </w:t>
      </w:r>
      <w:r w:rsidR="00ED6B20">
        <w:rPr>
          <w:rFonts w:ascii="Times New Roman" w:hAnsi="Times New Roman" w:cs="Times New Roman"/>
          <w:sz w:val="28"/>
          <w:szCs w:val="28"/>
        </w:rPr>
        <w:t xml:space="preserve">È </w:t>
      </w:r>
      <w:r>
        <w:rPr>
          <w:rFonts w:ascii="Times New Roman" w:hAnsi="Times New Roman" w:cs="Times New Roman"/>
          <w:sz w:val="28"/>
          <w:szCs w:val="28"/>
        </w:rPr>
        <w:t>da lui, Signore nostro, che ci vengono tutti i beni. Egli ci istruirà”.</w:t>
      </w:r>
    </w:p>
    <w:p w:rsidR="00F248E6" w:rsidRDefault="00F248E6" w:rsidP="00F35EA4">
      <w:pPr>
        <w:jc w:val="both"/>
        <w:rPr>
          <w:rFonts w:ascii="Times New Roman" w:hAnsi="Times New Roman" w:cs="Times New Roman"/>
          <w:sz w:val="28"/>
          <w:szCs w:val="28"/>
        </w:rPr>
      </w:pPr>
    </w:p>
    <w:p w:rsidR="00F248E6" w:rsidRPr="00F35EA4" w:rsidRDefault="00F248E6" w:rsidP="00F35EA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Mons. Domenico Pompili</w:t>
      </w:r>
      <w:bookmarkStart w:id="0" w:name="_GoBack"/>
      <w:bookmarkEnd w:id="0"/>
    </w:p>
    <w:sectPr w:rsidR="00F248E6" w:rsidRPr="00F35EA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70" w:rsidRDefault="001B1070" w:rsidP="00365E02">
      <w:pPr>
        <w:spacing w:after="0" w:line="240" w:lineRule="auto"/>
      </w:pPr>
      <w:r>
        <w:separator/>
      </w:r>
    </w:p>
  </w:endnote>
  <w:endnote w:type="continuationSeparator" w:id="0">
    <w:p w:rsidR="001B1070" w:rsidRDefault="001B1070" w:rsidP="0036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70" w:rsidRDefault="001B1070" w:rsidP="00365E02">
      <w:pPr>
        <w:spacing w:after="0" w:line="240" w:lineRule="auto"/>
      </w:pPr>
      <w:r>
        <w:separator/>
      </w:r>
    </w:p>
  </w:footnote>
  <w:footnote w:type="continuationSeparator" w:id="0">
    <w:p w:rsidR="001B1070" w:rsidRDefault="001B1070" w:rsidP="0036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02" w:rsidRDefault="00365E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5649"/>
    <w:multiLevelType w:val="hybridMultilevel"/>
    <w:tmpl w:val="688E9DEE"/>
    <w:lvl w:ilvl="0" w:tplc="BA90A2D6">
      <w:start w:val="19"/>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60"/>
    <w:rsid w:val="000A091F"/>
    <w:rsid w:val="000A22FA"/>
    <w:rsid w:val="000E1DF3"/>
    <w:rsid w:val="000E30BC"/>
    <w:rsid w:val="0011606F"/>
    <w:rsid w:val="0013102C"/>
    <w:rsid w:val="00175FE8"/>
    <w:rsid w:val="001A49B1"/>
    <w:rsid w:val="001B1070"/>
    <w:rsid w:val="001B6803"/>
    <w:rsid w:val="001C4D8C"/>
    <w:rsid w:val="001C55E9"/>
    <w:rsid w:val="003153A9"/>
    <w:rsid w:val="00365E02"/>
    <w:rsid w:val="00386FEB"/>
    <w:rsid w:val="003C35D6"/>
    <w:rsid w:val="00454960"/>
    <w:rsid w:val="0059385F"/>
    <w:rsid w:val="00674D75"/>
    <w:rsid w:val="00690C3D"/>
    <w:rsid w:val="006B7F9E"/>
    <w:rsid w:val="006D6CEA"/>
    <w:rsid w:val="006E645C"/>
    <w:rsid w:val="00805A82"/>
    <w:rsid w:val="00951B56"/>
    <w:rsid w:val="00955278"/>
    <w:rsid w:val="00955B68"/>
    <w:rsid w:val="00982674"/>
    <w:rsid w:val="0099373C"/>
    <w:rsid w:val="009C59B8"/>
    <w:rsid w:val="00A83AA8"/>
    <w:rsid w:val="00B05DC4"/>
    <w:rsid w:val="00BD5E48"/>
    <w:rsid w:val="00CE09A9"/>
    <w:rsid w:val="00D43F5F"/>
    <w:rsid w:val="00E27F0E"/>
    <w:rsid w:val="00ED6B20"/>
    <w:rsid w:val="00F210D2"/>
    <w:rsid w:val="00F248E6"/>
    <w:rsid w:val="00F35EA4"/>
    <w:rsid w:val="00F93BCA"/>
    <w:rsid w:val="00FB2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D75"/>
    <w:pPr>
      <w:ind w:left="720"/>
      <w:contextualSpacing/>
    </w:pPr>
  </w:style>
  <w:style w:type="paragraph" w:styleId="Intestazione">
    <w:name w:val="header"/>
    <w:basedOn w:val="Normale"/>
    <w:link w:val="IntestazioneCarattere"/>
    <w:uiPriority w:val="99"/>
    <w:unhideWhenUsed/>
    <w:rsid w:val="00365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5E02"/>
  </w:style>
  <w:style w:type="paragraph" w:styleId="Pidipagina">
    <w:name w:val="footer"/>
    <w:basedOn w:val="Normale"/>
    <w:link w:val="PidipaginaCarattere"/>
    <w:uiPriority w:val="99"/>
    <w:unhideWhenUsed/>
    <w:rsid w:val="00365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5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D75"/>
    <w:pPr>
      <w:ind w:left="720"/>
      <w:contextualSpacing/>
    </w:pPr>
  </w:style>
  <w:style w:type="paragraph" w:styleId="Intestazione">
    <w:name w:val="header"/>
    <w:basedOn w:val="Normale"/>
    <w:link w:val="IntestazioneCarattere"/>
    <w:uiPriority w:val="99"/>
    <w:unhideWhenUsed/>
    <w:rsid w:val="00365E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5E02"/>
  </w:style>
  <w:style w:type="paragraph" w:styleId="Pidipagina">
    <w:name w:val="footer"/>
    <w:basedOn w:val="Normale"/>
    <w:link w:val="PidipaginaCarattere"/>
    <w:uiPriority w:val="99"/>
    <w:unhideWhenUsed/>
    <w:rsid w:val="00365E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2014-10-15T16:10:00Z</dcterms:created>
  <dcterms:modified xsi:type="dcterms:W3CDTF">2014-10-15T16:10:00Z</dcterms:modified>
</cp:coreProperties>
</file>